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458D4" w14:textId="77777777" w:rsidR="00E61CF3" w:rsidRDefault="00670F70">
      <w:pPr>
        <w:pStyle w:val="Corpsdetexte"/>
        <w:ind w:left="85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03B1F34" wp14:editId="0728EE54">
            <wp:extent cx="1101683" cy="39433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83" cy="39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05E83" w14:textId="77777777" w:rsidR="00E61CF3" w:rsidRDefault="00E61CF3">
      <w:pPr>
        <w:pStyle w:val="Corpsdetexte"/>
        <w:rPr>
          <w:rFonts w:ascii="Times New Roman"/>
          <w:sz w:val="20"/>
        </w:rPr>
      </w:pPr>
    </w:p>
    <w:p w14:paraId="54B6827C" w14:textId="77777777" w:rsidR="00E61CF3" w:rsidRDefault="00670F70">
      <w:pPr>
        <w:pStyle w:val="Corpsdetexte"/>
        <w:spacing w:before="19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84BB739" wp14:editId="1BC0F414">
                <wp:simplePos x="0" y="0"/>
                <wp:positionH relativeFrom="page">
                  <wp:posOffset>694944</wp:posOffset>
                </wp:positionH>
                <wp:positionV relativeFrom="paragraph">
                  <wp:posOffset>289190</wp:posOffset>
                </wp:positionV>
                <wp:extent cx="5875020" cy="31750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75020" cy="3175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DB155FB" w14:textId="476087C7" w:rsidR="00E61CF3" w:rsidRDefault="000B08A2">
                            <w:pPr>
                              <w:spacing w:before="19"/>
                              <w:ind w:right="608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 xml:space="preserve">DLW </w:t>
                            </w:r>
                            <w:r w:rsidR="00B314E1"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>L</w:t>
                            </w:r>
                            <w:r w:rsidR="00670F70"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 xml:space="preserve">INO ART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4BB739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54.7pt;margin-top:22.75pt;width:462.6pt;height:2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" filled="f" strokeweight=".96pt">
                <v:path arrowok="t"/>
                <v:textbox inset="0,0,0,0">
                  <w:txbxContent>
                    <w:p w14:paraId="2DB155FB" w14:textId="476087C7" w:rsidR="00E61CF3" w:rsidRDefault="000B08A2">
                      <w:pPr>
                        <w:spacing w:before="19"/>
                        <w:ind w:right="608"/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65E90"/>
                          <w:spacing w:val="-2"/>
                          <w:sz w:val="36"/>
                        </w:rPr>
                        <w:t xml:space="preserve">DLW </w:t>
                      </w:r>
                      <w:r w:rsidR="00B314E1">
                        <w:rPr>
                          <w:b/>
                          <w:color w:val="365E90"/>
                          <w:spacing w:val="-2"/>
                          <w:sz w:val="36"/>
                        </w:rPr>
                        <w:t>L</w:t>
                      </w:r>
                      <w:r w:rsidR="00670F70">
                        <w:rPr>
                          <w:b/>
                          <w:color w:val="365E90"/>
                          <w:spacing w:val="-2"/>
                          <w:sz w:val="36"/>
                        </w:rPr>
                        <w:t xml:space="preserve">INO ART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8B8A00B" w14:textId="137DF4BD" w:rsidR="00B314E1" w:rsidRDefault="00F077FE" w:rsidP="00B314E1">
      <w:pPr>
        <w:spacing w:before="131"/>
        <w:ind w:left="849" w:right="1272"/>
        <w:jc w:val="both"/>
        <w:rPr>
          <w:sz w:val="20"/>
        </w:rPr>
      </w:pPr>
      <w:r>
        <w:rPr>
          <w:b/>
          <w:sz w:val="20"/>
        </w:rPr>
        <w:t xml:space="preserve">DLW </w:t>
      </w:r>
      <w:r w:rsidR="00B314E1">
        <w:rPr>
          <w:b/>
          <w:sz w:val="20"/>
        </w:rPr>
        <w:t>LINO</w:t>
      </w:r>
      <w:r w:rsidR="00B314E1">
        <w:rPr>
          <w:b/>
          <w:spacing w:val="-12"/>
          <w:sz w:val="20"/>
        </w:rPr>
        <w:t xml:space="preserve"> </w:t>
      </w:r>
      <w:r w:rsidR="003E511C">
        <w:rPr>
          <w:b/>
          <w:sz w:val="20"/>
        </w:rPr>
        <w:t xml:space="preserve">ART </w:t>
      </w:r>
      <w:r w:rsidR="003E511C">
        <w:rPr>
          <w:b/>
          <w:spacing w:val="-11"/>
          <w:sz w:val="20"/>
        </w:rPr>
        <w:t>est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un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revêtement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de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sol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compact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en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linoléum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calandré,</w:t>
      </w:r>
      <w:r w:rsidR="00B314E1">
        <w:rPr>
          <w:spacing w:val="-8"/>
          <w:sz w:val="20"/>
        </w:rPr>
        <w:t xml:space="preserve"> </w:t>
      </w:r>
      <w:r w:rsidR="00B314E1">
        <w:rPr>
          <w:sz w:val="20"/>
        </w:rPr>
        <w:t>en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lés</w:t>
      </w:r>
      <w:r w:rsidR="00B314E1">
        <w:rPr>
          <w:spacing w:val="-8"/>
          <w:sz w:val="20"/>
        </w:rPr>
        <w:t xml:space="preserve"> </w:t>
      </w:r>
      <w:r w:rsidR="00B314E1">
        <w:rPr>
          <w:sz w:val="20"/>
        </w:rPr>
        <w:t>de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2</w:t>
      </w:r>
      <w:r w:rsidR="00B314E1">
        <w:rPr>
          <w:spacing w:val="-9"/>
          <w:sz w:val="20"/>
        </w:rPr>
        <w:t xml:space="preserve"> </w:t>
      </w:r>
      <w:r w:rsidR="00B314E1">
        <w:rPr>
          <w:sz w:val="20"/>
        </w:rPr>
        <w:t>mètres</w:t>
      </w:r>
      <w:r w:rsidR="00B314E1">
        <w:rPr>
          <w:spacing w:val="-10"/>
          <w:sz w:val="20"/>
        </w:rPr>
        <w:t xml:space="preserve"> </w:t>
      </w:r>
      <w:r w:rsidR="00B314E1">
        <w:rPr>
          <w:sz w:val="20"/>
        </w:rPr>
        <w:t>de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large,</w:t>
      </w:r>
      <w:r w:rsidR="00B314E1">
        <w:rPr>
          <w:spacing w:val="-10"/>
          <w:sz w:val="20"/>
        </w:rPr>
        <w:t xml:space="preserve"> </w:t>
      </w:r>
      <w:r w:rsidR="00B314E1">
        <w:rPr>
          <w:sz w:val="20"/>
        </w:rPr>
        <w:t>offrant</w:t>
      </w:r>
      <w:r w:rsidR="00B314E1">
        <w:rPr>
          <w:spacing w:val="-9"/>
          <w:sz w:val="20"/>
        </w:rPr>
        <w:t xml:space="preserve"> </w:t>
      </w:r>
      <w:r w:rsidR="00B314E1">
        <w:rPr>
          <w:sz w:val="20"/>
        </w:rPr>
        <w:t>une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 xml:space="preserve">excellente </w:t>
      </w:r>
      <w:r w:rsidR="00B314E1">
        <w:rPr>
          <w:spacing w:val="-2"/>
          <w:sz w:val="20"/>
        </w:rPr>
        <w:t>résistance</w:t>
      </w:r>
      <w:r w:rsidR="00B314E1">
        <w:rPr>
          <w:spacing w:val="-6"/>
          <w:sz w:val="20"/>
        </w:rPr>
        <w:t xml:space="preserve"> </w:t>
      </w:r>
      <w:r w:rsidR="00B314E1">
        <w:rPr>
          <w:spacing w:val="-2"/>
          <w:sz w:val="20"/>
        </w:rPr>
        <w:t>à</w:t>
      </w:r>
      <w:r w:rsidR="00B314E1">
        <w:rPr>
          <w:spacing w:val="-7"/>
          <w:sz w:val="20"/>
        </w:rPr>
        <w:t xml:space="preserve"> </w:t>
      </w:r>
      <w:r w:rsidR="00B314E1">
        <w:rPr>
          <w:spacing w:val="-2"/>
          <w:sz w:val="20"/>
        </w:rPr>
        <w:t>l’usure</w:t>
      </w:r>
      <w:r w:rsidR="00B314E1">
        <w:rPr>
          <w:spacing w:val="-8"/>
          <w:sz w:val="20"/>
        </w:rPr>
        <w:t xml:space="preserve"> </w:t>
      </w:r>
      <w:r w:rsidR="00B314E1">
        <w:rPr>
          <w:spacing w:val="-2"/>
          <w:sz w:val="20"/>
        </w:rPr>
        <w:t>quotidienne</w:t>
      </w:r>
      <w:r w:rsidR="00B314E1">
        <w:rPr>
          <w:spacing w:val="-6"/>
          <w:sz w:val="20"/>
        </w:rPr>
        <w:t xml:space="preserve"> </w:t>
      </w:r>
      <w:r w:rsidR="00B314E1">
        <w:rPr>
          <w:spacing w:val="-2"/>
          <w:sz w:val="20"/>
        </w:rPr>
        <w:t>dans</w:t>
      </w:r>
      <w:r w:rsidR="00B314E1">
        <w:rPr>
          <w:spacing w:val="-9"/>
          <w:sz w:val="20"/>
        </w:rPr>
        <w:t xml:space="preserve"> </w:t>
      </w:r>
      <w:r w:rsidR="00B314E1">
        <w:rPr>
          <w:spacing w:val="-2"/>
          <w:sz w:val="20"/>
        </w:rPr>
        <w:t>les</w:t>
      </w:r>
      <w:r w:rsidR="00B314E1">
        <w:rPr>
          <w:spacing w:val="-7"/>
          <w:sz w:val="20"/>
        </w:rPr>
        <w:t xml:space="preserve"> </w:t>
      </w:r>
      <w:r w:rsidR="00B314E1">
        <w:rPr>
          <w:spacing w:val="-2"/>
          <w:sz w:val="20"/>
        </w:rPr>
        <w:t>zones</w:t>
      </w:r>
      <w:r w:rsidR="00B314E1">
        <w:rPr>
          <w:spacing w:val="-5"/>
          <w:sz w:val="20"/>
        </w:rPr>
        <w:t xml:space="preserve"> </w:t>
      </w:r>
      <w:r w:rsidR="00B314E1">
        <w:rPr>
          <w:spacing w:val="-2"/>
          <w:sz w:val="20"/>
        </w:rPr>
        <w:t>à</w:t>
      </w:r>
      <w:r w:rsidR="00B314E1">
        <w:rPr>
          <w:spacing w:val="-7"/>
          <w:sz w:val="20"/>
        </w:rPr>
        <w:t xml:space="preserve"> </w:t>
      </w:r>
      <w:r w:rsidR="00B314E1">
        <w:rPr>
          <w:spacing w:val="-2"/>
          <w:sz w:val="20"/>
        </w:rPr>
        <w:t>fort</w:t>
      </w:r>
      <w:r w:rsidR="00B314E1">
        <w:rPr>
          <w:spacing w:val="-10"/>
          <w:sz w:val="20"/>
        </w:rPr>
        <w:t xml:space="preserve"> </w:t>
      </w:r>
      <w:r w:rsidR="00B314E1">
        <w:rPr>
          <w:spacing w:val="-2"/>
          <w:sz w:val="20"/>
        </w:rPr>
        <w:t>trafic.</w:t>
      </w:r>
    </w:p>
    <w:p w14:paraId="5DE0AD65" w14:textId="77777777" w:rsidR="00B314E1" w:rsidRDefault="00B314E1" w:rsidP="00B314E1">
      <w:pPr>
        <w:spacing w:before="244"/>
        <w:ind w:left="849"/>
        <w:jc w:val="both"/>
        <w:rPr>
          <w:sz w:val="20"/>
        </w:rPr>
      </w:pPr>
      <w:r>
        <w:rPr>
          <w:spacing w:val="-6"/>
          <w:sz w:val="20"/>
        </w:rPr>
        <w:t>Son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poids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est de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2900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 xml:space="preserve">g/m² </w:t>
      </w:r>
      <w:r>
        <w:rPr>
          <w:spacing w:val="-6"/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épaisseur de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2,5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pacing w:val="-6"/>
          <w:sz w:val="20"/>
        </w:rPr>
        <w:t>mm</w:t>
      </w:r>
      <w:r>
        <w:rPr>
          <w:spacing w:val="-6"/>
          <w:sz w:val="20"/>
        </w:rPr>
        <w:t>.</w:t>
      </w:r>
      <w:proofErr w:type="spellEnd"/>
    </w:p>
    <w:p w14:paraId="0F68EF02" w14:textId="77777777" w:rsidR="00B314E1" w:rsidRDefault="00B314E1" w:rsidP="00B314E1">
      <w:pPr>
        <w:spacing w:before="243"/>
        <w:ind w:left="849" w:right="1266"/>
        <w:jc w:val="both"/>
        <w:rPr>
          <w:sz w:val="20"/>
        </w:rPr>
      </w:pPr>
      <w:r>
        <w:rPr>
          <w:spacing w:val="-6"/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présente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design</w:t>
      </w:r>
      <w:r>
        <w:rPr>
          <w:spacing w:val="-1"/>
          <w:sz w:val="20"/>
        </w:rPr>
        <w:t xml:space="preserve"> </w:t>
      </w:r>
      <w:proofErr w:type="spellStart"/>
      <w:r>
        <w:rPr>
          <w:spacing w:val="-6"/>
          <w:sz w:val="20"/>
        </w:rPr>
        <w:t>terrazzo</w:t>
      </w:r>
      <w:proofErr w:type="spellEnd"/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tendance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(</w:t>
      </w:r>
      <w:r>
        <w:rPr>
          <w:i/>
          <w:spacing w:val="-6"/>
          <w:sz w:val="20"/>
        </w:rPr>
        <w:t>Lino</w:t>
      </w:r>
      <w:r>
        <w:rPr>
          <w:i/>
          <w:sz w:val="20"/>
        </w:rPr>
        <w:t xml:space="preserve"> </w:t>
      </w:r>
      <w:r>
        <w:rPr>
          <w:i/>
          <w:spacing w:val="-6"/>
          <w:sz w:val="20"/>
        </w:rPr>
        <w:t>Art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Moon</w:t>
      </w:r>
      <w:r>
        <w:rPr>
          <w:spacing w:val="-6"/>
          <w:sz w:val="20"/>
        </w:rPr>
        <w:t>)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et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design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industriel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moderne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(</w:t>
      </w:r>
      <w:r>
        <w:rPr>
          <w:i/>
          <w:spacing w:val="-6"/>
          <w:sz w:val="20"/>
        </w:rPr>
        <w:t>Lino</w:t>
      </w:r>
      <w:r>
        <w:rPr>
          <w:i/>
          <w:spacing w:val="-4"/>
          <w:sz w:val="20"/>
        </w:rPr>
        <w:t xml:space="preserve"> </w:t>
      </w:r>
      <w:r>
        <w:rPr>
          <w:i/>
          <w:spacing w:val="-6"/>
          <w:sz w:val="20"/>
        </w:rPr>
        <w:t>Art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Urban</w:t>
      </w:r>
      <w:r>
        <w:rPr>
          <w:spacing w:val="-6"/>
          <w:sz w:val="20"/>
        </w:rPr>
        <w:t>),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avec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finition</w:t>
      </w:r>
      <w:r>
        <w:rPr>
          <w:sz w:val="20"/>
        </w:rPr>
        <w:t xml:space="preserve"> </w:t>
      </w:r>
      <w:r>
        <w:rPr>
          <w:spacing w:val="-6"/>
          <w:sz w:val="20"/>
        </w:rPr>
        <w:t>mate. Il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est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composé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à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98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% de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matériaux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naturels</w:t>
      </w:r>
      <w:r>
        <w:rPr>
          <w:b/>
          <w:spacing w:val="-2"/>
          <w:sz w:val="20"/>
        </w:rPr>
        <w:t xml:space="preserve"> </w:t>
      </w:r>
      <w:r>
        <w:rPr>
          <w:spacing w:val="-6"/>
          <w:sz w:val="20"/>
        </w:rPr>
        <w:t>(biosourcés et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minéraux)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huile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lin,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farine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bois,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résines,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minéraux,</w:t>
      </w:r>
      <w:r>
        <w:rPr>
          <w:spacing w:val="-2"/>
          <w:sz w:val="20"/>
        </w:rPr>
        <w:t xml:space="preserve"> cosse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café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toile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jute,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dont</w:t>
      </w:r>
      <w:r>
        <w:rPr>
          <w:spacing w:val="-8"/>
          <w:sz w:val="20"/>
        </w:rPr>
        <w:t xml:space="preserve"> </w:t>
      </w:r>
      <w:r>
        <w:rPr>
          <w:b/>
          <w:spacing w:val="-2"/>
          <w:sz w:val="20"/>
        </w:rPr>
        <w:t>83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%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sont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rapidement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renouvelables</w:t>
      </w:r>
      <w:r>
        <w:rPr>
          <w:spacing w:val="-2"/>
          <w:sz w:val="20"/>
        </w:rPr>
        <w:t>.</w:t>
      </w:r>
    </w:p>
    <w:p w14:paraId="47A5E81B" w14:textId="77777777" w:rsidR="00B314E1" w:rsidRDefault="00B314E1" w:rsidP="00B314E1">
      <w:pPr>
        <w:pStyle w:val="Corpsdetexte"/>
        <w:rPr>
          <w:sz w:val="20"/>
        </w:rPr>
      </w:pPr>
    </w:p>
    <w:p w14:paraId="42C63F7B" w14:textId="77777777" w:rsidR="00B314E1" w:rsidRDefault="00B314E1" w:rsidP="00B314E1">
      <w:pPr>
        <w:ind w:left="849" w:right="1265"/>
        <w:jc w:val="both"/>
        <w:rPr>
          <w:sz w:val="20"/>
        </w:rPr>
      </w:pPr>
      <w:r>
        <w:rPr>
          <w:spacing w:val="-4"/>
          <w:sz w:val="20"/>
        </w:rPr>
        <w:t>Le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revêtement est traité avec</w:t>
      </w:r>
      <w:r>
        <w:rPr>
          <w:spacing w:val="-8"/>
          <w:sz w:val="20"/>
        </w:rPr>
        <w:t xml:space="preserve"> </w:t>
      </w:r>
      <w:proofErr w:type="spellStart"/>
      <w:r>
        <w:rPr>
          <w:b/>
          <w:spacing w:val="-4"/>
          <w:sz w:val="20"/>
        </w:rPr>
        <w:t>Neocare</w:t>
      </w:r>
      <w:proofErr w:type="spellEnd"/>
      <w:r>
        <w:rPr>
          <w:b/>
          <w:spacing w:val="-4"/>
          <w:sz w:val="20"/>
        </w:rPr>
        <w:t>™</w:t>
      </w:r>
      <w:r>
        <w:rPr>
          <w:spacing w:val="-4"/>
          <w:sz w:val="20"/>
        </w:rPr>
        <w:t xml:space="preserve">, un traitement de surface sans solvant, exclusif, à base de laque acrylate photo- </w:t>
      </w:r>
      <w:r>
        <w:rPr>
          <w:spacing w:val="-6"/>
          <w:sz w:val="20"/>
        </w:rPr>
        <w:t>durcie,</w:t>
      </w:r>
      <w:r>
        <w:rPr>
          <w:sz w:val="20"/>
        </w:rPr>
        <w:t xml:space="preserve"> </w:t>
      </w:r>
      <w:r>
        <w:rPr>
          <w:spacing w:val="-6"/>
          <w:sz w:val="20"/>
        </w:rPr>
        <w:t>obtenu</w:t>
      </w:r>
      <w:r>
        <w:rPr>
          <w:sz w:val="20"/>
        </w:rPr>
        <w:t xml:space="preserve"> </w:t>
      </w:r>
      <w:r>
        <w:rPr>
          <w:spacing w:val="-6"/>
          <w:sz w:val="20"/>
        </w:rPr>
        <w:t>par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triple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réticulation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UV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laser</w:t>
      </w:r>
      <w:r>
        <w:rPr>
          <w:spacing w:val="-6"/>
          <w:sz w:val="20"/>
        </w:rPr>
        <w:t>.</w:t>
      </w:r>
      <w:r>
        <w:rPr>
          <w:sz w:val="20"/>
        </w:rPr>
        <w:t xml:space="preserve"> </w:t>
      </w:r>
      <w:proofErr w:type="spellStart"/>
      <w:r>
        <w:rPr>
          <w:spacing w:val="-6"/>
          <w:sz w:val="20"/>
        </w:rPr>
        <w:t>Neocare</w:t>
      </w:r>
      <w:proofErr w:type="spellEnd"/>
      <w:r>
        <w:rPr>
          <w:spacing w:val="-6"/>
          <w:sz w:val="20"/>
        </w:rPr>
        <w:t>™</w:t>
      </w:r>
      <w:r>
        <w:rPr>
          <w:sz w:val="20"/>
        </w:rPr>
        <w:t xml:space="preserve"> </w:t>
      </w:r>
      <w:r>
        <w:rPr>
          <w:spacing w:val="-6"/>
          <w:sz w:val="20"/>
        </w:rPr>
        <w:t>offre</w:t>
      </w:r>
      <w:r>
        <w:rPr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z w:val="20"/>
        </w:rPr>
        <w:t xml:space="preserve"> </w:t>
      </w:r>
      <w:r>
        <w:rPr>
          <w:spacing w:val="-6"/>
          <w:sz w:val="20"/>
        </w:rPr>
        <w:t>excellente</w:t>
      </w:r>
      <w:r>
        <w:rPr>
          <w:sz w:val="20"/>
        </w:rPr>
        <w:t xml:space="preserve"> </w:t>
      </w:r>
      <w:r>
        <w:rPr>
          <w:spacing w:val="-6"/>
          <w:sz w:val="20"/>
        </w:rPr>
        <w:t>résistance</w:t>
      </w:r>
      <w:r>
        <w:rPr>
          <w:sz w:val="20"/>
        </w:rPr>
        <w:t xml:space="preserve"> </w:t>
      </w:r>
      <w:r>
        <w:rPr>
          <w:spacing w:val="-6"/>
          <w:sz w:val="20"/>
        </w:rPr>
        <w:t>aux</w:t>
      </w:r>
      <w:r>
        <w:rPr>
          <w:sz w:val="20"/>
        </w:rPr>
        <w:t xml:space="preserve"> </w:t>
      </w:r>
      <w:r>
        <w:rPr>
          <w:spacing w:val="-6"/>
          <w:sz w:val="20"/>
        </w:rPr>
        <w:t>rayures</w:t>
      </w:r>
      <w:r>
        <w:rPr>
          <w:sz w:val="20"/>
        </w:rPr>
        <w:t xml:space="preserve"> </w:t>
      </w:r>
      <w:r>
        <w:rPr>
          <w:spacing w:val="-6"/>
          <w:sz w:val="20"/>
        </w:rPr>
        <w:t>ainsi</w:t>
      </w:r>
      <w:r>
        <w:rPr>
          <w:sz w:val="20"/>
        </w:rPr>
        <w:t xml:space="preserve"> </w:t>
      </w:r>
      <w:r>
        <w:rPr>
          <w:spacing w:val="-6"/>
          <w:sz w:val="20"/>
        </w:rPr>
        <w:t>qu’aux</w:t>
      </w:r>
      <w:r>
        <w:rPr>
          <w:sz w:val="20"/>
        </w:rPr>
        <w:t xml:space="preserve"> </w:t>
      </w:r>
      <w:r>
        <w:rPr>
          <w:spacing w:val="-6"/>
          <w:sz w:val="20"/>
        </w:rPr>
        <w:t>produits</w:t>
      </w:r>
      <w:r>
        <w:rPr>
          <w:spacing w:val="-4"/>
          <w:sz w:val="20"/>
        </w:rPr>
        <w:t xml:space="preserve"> chimiques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présents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dans les environnements agressifs tels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que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l’eau 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Javel,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les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solutions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hydroalcooliques, la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Bétadine, l’Éosine et les marqueurs, facilitant ainsi l’entretien et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prolongeant la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durée de vie du revêtement.</w:t>
      </w:r>
    </w:p>
    <w:p w14:paraId="4A7E2C32" w14:textId="77777777" w:rsidR="00B314E1" w:rsidRDefault="00B314E1" w:rsidP="00B314E1">
      <w:pPr>
        <w:pStyle w:val="Corpsdetexte"/>
        <w:spacing w:before="1"/>
        <w:rPr>
          <w:sz w:val="20"/>
        </w:rPr>
      </w:pPr>
    </w:p>
    <w:p w14:paraId="65726430" w14:textId="77777777" w:rsidR="00B314E1" w:rsidRDefault="00B314E1" w:rsidP="00B314E1">
      <w:pPr>
        <w:ind w:left="849" w:right="1271"/>
        <w:jc w:val="both"/>
        <w:rPr>
          <w:sz w:val="20"/>
        </w:rPr>
      </w:pPr>
      <w:r>
        <w:rPr>
          <w:sz w:val="20"/>
        </w:rPr>
        <w:t xml:space="preserve">Ce traitement évite tout polissage pendant la durée de vie du produit. Il peut néanmoins être poli selon les </w:t>
      </w:r>
      <w:r>
        <w:rPr>
          <w:spacing w:val="-2"/>
          <w:sz w:val="20"/>
        </w:rPr>
        <w:t>recommandations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habituelles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souhaits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client.</w:t>
      </w:r>
    </w:p>
    <w:p w14:paraId="707A6019" w14:textId="77777777" w:rsidR="00B314E1" w:rsidRDefault="00B314E1" w:rsidP="00B314E1">
      <w:pPr>
        <w:spacing w:before="244"/>
        <w:ind w:left="849" w:right="1269"/>
        <w:jc w:val="both"/>
        <w:rPr>
          <w:sz w:val="20"/>
        </w:rPr>
      </w:pPr>
      <w:r>
        <w:rPr>
          <w:sz w:val="20"/>
        </w:rPr>
        <w:t>Les</w:t>
      </w:r>
      <w:r>
        <w:rPr>
          <w:spacing w:val="-12"/>
          <w:sz w:val="20"/>
        </w:rPr>
        <w:t xml:space="preserve"> </w:t>
      </w:r>
      <w:r>
        <w:rPr>
          <w:sz w:val="20"/>
        </w:rPr>
        <w:t>produits</w:t>
      </w:r>
      <w:r>
        <w:rPr>
          <w:spacing w:val="-11"/>
          <w:sz w:val="20"/>
        </w:rPr>
        <w:t xml:space="preserve"> </w:t>
      </w:r>
      <w:r>
        <w:rPr>
          <w:sz w:val="20"/>
        </w:rPr>
        <w:t>garantissent</w:t>
      </w:r>
      <w:r>
        <w:rPr>
          <w:spacing w:val="-11"/>
          <w:sz w:val="20"/>
        </w:rPr>
        <w:t xml:space="preserve"> </w:t>
      </w:r>
      <w:r>
        <w:rPr>
          <w:sz w:val="20"/>
        </w:rPr>
        <w:t>une</w:t>
      </w:r>
      <w:r>
        <w:rPr>
          <w:spacing w:val="-12"/>
          <w:sz w:val="20"/>
        </w:rPr>
        <w:t xml:space="preserve"> </w:t>
      </w:r>
      <w:r>
        <w:rPr>
          <w:b/>
          <w:sz w:val="20"/>
        </w:rPr>
        <w:t>qualité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l’air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intérieur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optimale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(TVOC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8"/>
          <w:sz w:val="20"/>
        </w:rPr>
        <w:t xml:space="preserve"> </w:t>
      </w:r>
      <w:r>
        <w:rPr>
          <w:sz w:val="20"/>
        </w:rPr>
        <w:t>28</w:t>
      </w:r>
      <w:r>
        <w:rPr>
          <w:spacing w:val="-9"/>
          <w:sz w:val="20"/>
        </w:rPr>
        <w:t xml:space="preserve"> </w:t>
      </w:r>
      <w:r>
        <w:rPr>
          <w:sz w:val="20"/>
        </w:rPr>
        <w:t>jours</w:t>
      </w:r>
      <w:r>
        <w:rPr>
          <w:spacing w:val="-9"/>
          <w:sz w:val="20"/>
        </w:rPr>
        <w:t xml:space="preserve"> </w:t>
      </w:r>
      <w:r>
        <w:rPr>
          <w:sz w:val="20"/>
        </w:rPr>
        <w:t>selon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16516</w:t>
      </w:r>
      <w:r>
        <w:rPr>
          <w:spacing w:val="-9"/>
          <w:sz w:val="20"/>
        </w:rPr>
        <w:t xml:space="preserve"> </w:t>
      </w:r>
      <w:r>
        <w:rPr>
          <w:sz w:val="20"/>
        </w:rPr>
        <w:t>&lt;</w:t>
      </w:r>
      <w:r>
        <w:rPr>
          <w:spacing w:val="-8"/>
          <w:sz w:val="20"/>
        </w:rPr>
        <w:t xml:space="preserve"> </w:t>
      </w:r>
      <w:r>
        <w:rPr>
          <w:sz w:val="20"/>
        </w:rPr>
        <w:t>10</w:t>
      </w:r>
      <w:r>
        <w:rPr>
          <w:spacing w:val="-8"/>
          <w:sz w:val="20"/>
        </w:rPr>
        <w:t xml:space="preserve"> </w:t>
      </w:r>
      <w:r>
        <w:rPr>
          <w:sz w:val="20"/>
        </w:rPr>
        <w:t>µg/m³)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sont </w:t>
      </w:r>
      <w:r>
        <w:rPr>
          <w:spacing w:val="-4"/>
          <w:sz w:val="20"/>
        </w:rPr>
        <w:t xml:space="preserve">classés </w:t>
      </w:r>
      <w:r>
        <w:rPr>
          <w:b/>
          <w:spacing w:val="-4"/>
          <w:sz w:val="20"/>
        </w:rPr>
        <w:t>A+</w:t>
      </w:r>
      <w:r>
        <w:rPr>
          <w:b/>
          <w:spacing w:val="-7"/>
          <w:sz w:val="20"/>
        </w:rPr>
        <w:t xml:space="preserve"> </w:t>
      </w:r>
      <w:r>
        <w:rPr>
          <w:spacing w:val="-4"/>
          <w:sz w:val="20"/>
        </w:rPr>
        <w:t>(meilleure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classe)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dans le cadre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l’étiquetage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sanitaire. Ils sont certifiés </w:t>
      </w:r>
      <w:proofErr w:type="spellStart"/>
      <w:r>
        <w:rPr>
          <w:b/>
          <w:spacing w:val="-4"/>
          <w:sz w:val="20"/>
        </w:rPr>
        <w:t>Floorscore</w:t>
      </w:r>
      <w:proofErr w:type="spellEnd"/>
      <w:r>
        <w:rPr>
          <w:b/>
          <w:spacing w:val="-4"/>
          <w:sz w:val="20"/>
        </w:rPr>
        <w:t>®,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M1</w:t>
      </w:r>
      <w:r>
        <w:rPr>
          <w:b/>
          <w:spacing w:val="-6"/>
          <w:sz w:val="20"/>
        </w:rPr>
        <w:t xml:space="preserve"> </w:t>
      </w:r>
      <w:r>
        <w:rPr>
          <w:spacing w:val="-4"/>
          <w:sz w:val="20"/>
        </w:rPr>
        <w:t xml:space="preserve">et </w:t>
      </w:r>
      <w:r>
        <w:rPr>
          <w:b/>
          <w:spacing w:val="-4"/>
          <w:sz w:val="20"/>
        </w:rPr>
        <w:t>Ange Bleu</w:t>
      </w:r>
      <w:r>
        <w:rPr>
          <w:spacing w:val="-4"/>
          <w:sz w:val="20"/>
        </w:rPr>
        <w:t>.</w:t>
      </w:r>
    </w:p>
    <w:p w14:paraId="21C5970B" w14:textId="77777777" w:rsidR="00B314E1" w:rsidRDefault="00B314E1" w:rsidP="00B314E1">
      <w:pPr>
        <w:spacing w:before="243"/>
        <w:ind w:left="849" w:right="1266"/>
        <w:jc w:val="both"/>
        <w:rPr>
          <w:sz w:val="20"/>
        </w:rPr>
      </w:pPr>
      <w:r>
        <w:rPr>
          <w:spacing w:val="-6"/>
          <w:sz w:val="20"/>
        </w:rPr>
        <w:t>Les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revêtements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100</w:t>
      </w:r>
      <w:r>
        <w:rPr>
          <w:b/>
          <w:spacing w:val="-1"/>
          <w:sz w:val="20"/>
        </w:rPr>
        <w:t xml:space="preserve"> </w:t>
      </w:r>
      <w:r>
        <w:rPr>
          <w:b/>
          <w:spacing w:val="-6"/>
          <w:sz w:val="20"/>
        </w:rPr>
        <w:t>%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recyclables</w:t>
      </w:r>
      <w:r>
        <w:rPr>
          <w:spacing w:val="-6"/>
          <w:sz w:val="20"/>
        </w:rPr>
        <w:t>,</w:t>
      </w:r>
      <w:r>
        <w:rPr>
          <w:spacing w:val="-2"/>
          <w:sz w:val="20"/>
        </w:rPr>
        <w:t xml:space="preserve"> </w:t>
      </w:r>
      <w:r w:rsidRPr="006F55EE">
        <w:rPr>
          <w:rFonts w:asciiTheme="minorHAnsi" w:hAnsiTheme="minorHAnsi" w:cstheme="minorHAnsi"/>
          <w:sz w:val="20"/>
          <w:szCs w:val="20"/>
        </w:rPr>
        <w:t>composé d’un minimum de 32 % de matériaux recyclés et peut intégrer jusqu’à 40% de matériaux recyclés</w:t>
      </w:r>
      <w:r w:rsidRPr="007E5714">
        <w:rPr>
          <w:rFonts w:asciiTheme="minorHAnsi" w:hAnsiTheme="minorHAnsi" w:cstheme="minorHAnsi"/>
        </w:rPr>
        <w:t>,</w:t>
      </w:r>
      <w:r>
        <w:rPr>
          <w:b/>
          <w:spacing w:val="-2"/>
          <w:sz w:val="20"/>
        </w:rPr>
        <w:t xml:space="preserve"> </w:t>
      </w:r>
      <w:r>
        <w:rPr>
          <w:spacing w:val="-6"/>
          <w:sz w:val="20"/>
        </w:rPr>
        <w:t>entièrement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contrôlées et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pacing w:val="-2"/>
          <w:sz w:val="20"/>
        </w:rPr>
        <w:t xml:space="preserve"> </w:t>
      </w:r>
      <w:r>
        <w:rPr>
          <w:b/>
          <w:spacing w:val="-6"/>
          <w:sz w:val="20"/>
        </w:rPr>
        <w:t>conformes</w:t>
      </w:r>
      <w:r>
        <w:rPr>
          <w:b/>
          <w:spacing w:val="-2"/>
          <w:sz w:val="20"/>
        </w:rPr>
        <w:t xml:space="preserve"> à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la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réglementation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REACH</w:t>
      </w:r>
      <w:r>
        <w:rPr>
          <w:b/>
          <w:spacing w:val="-11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classés</w:t>
      </w:r>
      <w:r>
        <w:rPr>
          <w:spacing w:val="-7"/>
          <w:sz w:val="20"/>
        </w:rPr>
        <w:t xml:space="preserve"> </w:t>
      </w:r>
      <w:r>
        <w:rPr>
          <w:b/>
          <w:spacing w:val="-2"/>
          <w:sz w:val="20"/>
        </w:rPr>
        <w:t>Cfl-s1</w:t>
      </w:r>
      <w:r>
        <w:rPr>
          <w:b/>
          <w:spacing w:val="-9"/>
          <w:sz w:val="20"/>
        </w:rPr>
        <w:t xml:space="preserve"> </w:t>
      </w:r>
      <w:r>
        <w:rPr>
          <w:spacing w:val="-2"/>
          <w:sz w:val="20"/>
        </w:rPr>
        <w:t>pour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la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résistance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au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feu.</w:t>
      </w:r>
    </w:p>
    <w:p w14:paraId="3440537E" w14:textId="77777777" w:rsidR="00B314E1" w:rsidRDefault="00B314E1" w:rsidP="00B314E1">
      <w:pPr>
        <w:pStyle w:val="Corpsdetexte"/>
        <w:rPr>
          <w:sz w:val="20"/>
        </w:rPr>
      </w:pPr>
    </w:p>
    <w:p w14:paraId="22CFE217" w14:textId="77777777" w:rsidR="00B314E1" w:rsidRDefault="00B314E1" w:rsidP="00B314E1">
      <w:pPr>
        <w:ind w:left="849" w:right="1268"/>
        <w:jc w:val="both"/>
        <w:rPr>
          <w:sz w:val="20"/>
        </w:rPr>
      </w:pPr>
      <w:r>
        <w:rPr>
          <w:spacing w:val="-2"/>
          <w:sz w:val="20"/>
        </w:rPr>
        <w:t>Conçus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fabriqués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manière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durable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dans une usine certifiée</w:t>
      </w:r>
      <w:r>
        <w:rPr>
          <w:spacing w:val="-10"/>
          <w:sz w:val="20"/>
        </w:rPr>
        <w:t xml:space="preserve"> </w:t>
      </w:r>
      <w:r>
        <w:rPr>
          <w:b/>
          <w:spacing w:val="-2"/>
          <w:sz w:val="20"/>
        </w:rPr>
        <w:t>ISO 9001</w:t>
      </w:r>
      <w:r>
        <w:rPr>
          <w:b/>
          <w:spacing w:val="-10"/>
          <w:sz w:val="20"/>
        </w:rPr>
        <w:t xml:space="preserve"> </w:t>
      </w:r>
      <w:r>
        <w:rPr>
          <w:spacing w:val="-2"/>
          <w:sz w:val="20"/>
        </w:rPr>
        <w:t>(qualité),</w:t>
      </w:r>
      <w:r>
        <w:rPr>
          <w:spacing w:val="-9"/>
          <w:sz w:val="20"/>
        </w:rPr>
        <w:t xml:space="preserve"> </w:t>
      </w:r>
      <w:r>
        <w:rPr>
          <w:b/>
          <w:spacing w:val="-2"/>
          <w:sz w:val="20"/>
        </w:rPr>
        <w:t>ISO 14001</w:t>
      </w:r>
      <w:r>
        <w:rPr>
          <w:b/>
          <w:spacing w:val="-10"/>
          <w:sz w:val="20"/>
        </w:rPr>
        <w:t xml:space="preserve"> </w:t>
      </w:r>
      <w:r>
        <w:rPr>
          <w:spacing w:val="-2"/>
          <w:sz w:val="20"/>
        </w:rPr>
        <w:t>(environnement) et</w:t>
      </w:r>
      <w:r>
        <w:rPr>
          <w:spacing w:val="-10"/>
          <w:sz w:val="20"/>
        </w:rPr>
        <w:t xml:space="preserve"> </w:t>
      </w:r>
      <w:r>
        <w:rPr>
          <w:b/>
          <w:spacing w:val="-2"/>
          <w:sz w:val="20"/>
        </w:rPr>
        <w:t xml:space="preserve">ISO </w:t>
      </w:r>
      <w:r>
        <w:rPr>
          <w:b/>
          <w:spacing w:val="-4"/>
          <w:sz w:val="20"/>
        </w:rPr>
        <w:t>50001</w:t>
      </w:r>
      <w:r>
        <w:rPr>
          <w:b/>
          <w:spacing w:val="-8"/>
          <w:sz w:val="20"/>
        </w:rPr>
        <w:t xml:space="preserve"> </w:t>
      </w:r>
      <w:r>
        <w:rPr>
          <w:spacing w:val="-4"/>
          <w:sz w:val="20"/>
        </w:rPr>
        <w:t>(énergie),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les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revêtements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sont certifiés</w:t>
      </w:r>
      <w:r>
        <w:rPr>
          <w:spacing w:val="-8"/>
          <w:sz w:val="20"/>
        </w:rPr>
        <w:t xml:space="preserve"> </w:t>
      </w:r>
      <w:r>
        <w:rPr>
          <w:b/>
          <w:spacing w:val="-4"/>
          <w:sz w:val="20"/>
        </w:rPr>
        <w:t>Cradle to Cradle™ Silver</w:t>
      </w:r>
      <w:r>
        <w:rPr>
          <w:spacing w:val="-4"/>
          <w:sz w:val="20"/>
        </w:rPr>
        <w:t>. Ils disposent d’une</w:t>
      </w:r>
      <w:r>
        <w:rPr>
          <w:spacing w:val="-8"/>
          <w:sz w:val="20"/>
        </w:rPr>
        <w:t xml:space="preserve"> </w:t>
      </w:r>
      <w:r>
        <w:rPr>
          <w:b/>
          <w:spacing w:val="-4"/>
          <w:sz w:val="20"/>
        </w:rPr>
        <w:t xml:space="preserve">Déclaration de Performance </w:t>
      </w:r>
      <w:r>
        <w:rPr>
          <w:b/>
          <w:spacing w:val="-6"/>
          <w:sz w:val="20"/>
        </w:rPr>
        <w:t>Environnementale (EPD)</w:t>
      </w:r>
      <w:r>
        <w:rPr>
          <w:b/>
          <w:sz w:val="20"/>
        </w:rPr>
        <w:t xml:space="preserve"> </w:t>
      </w:r>
      <w:r>
        <w:rPr>
          <w:spacing w:val="-6"/>
          <w:sz w:val="20"/>
        </w:rPr>
        <w:t>validée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par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laboratoire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externe,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indiquant une</w:t>
      </w:r>
      <w:r>
        <w:rPr>
          <w:spacing w:val="3"/>
          <w:sz w:val="20"/>
        </w:rPr>
        <w:t xml:space="preserve"> </w:t>
      </w:r>
      <w:r>
        <w:rPr>
          <w:b/>
          <w:spacing w:val="-6"/>
          <w:sz w:val="20"/>
        </w:rPr>
        <w:t>neutralité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carbone</w:t>
      </w:r>
      <w:r>
        <w:rPr>
          <w:b/>
          <w:sz w:val="20"/>
        </w:rPr>
        <w:t xml:space="preserve"> </w:t>
      </w:r>
      <w:r>
        <w:rPr>
          <w:spacing w:val="-6"/>
          <w:sz w:val="20"/>
        </w:rPr>
        <w:t>durant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les premières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étapes</w:t>
      </w:r>
      <w:r>
        <w:rPr>
          <w:sz w:val="20"/>
        </w:rPr>
        <w:t xml:space="preserve"> de</w:t>
      </w:r>
      <w:r>
        <w:rPr>
          <w:spacing w:val="-11"/>
          <w:sz w:val="20"/>
        </w:rPr>
        <w:t xml:space="preserve"> </w:t>
      </w:r>
      <w:r>
        <w:rPr>
          <w:sz w:val="20"/>
        </w:rPr>
        <w:t>leur</w:t>
      </w:r>
      <w:r>
        <w:rPr>
          <w:spacing w:val="-10"/>
          <w:sz w:val="20"/>
        </w:rPr>
        <w:t xml:space="preserve"> </w:t>
      </w:r>
      <w:r>
        <w:rPr>
          <w:sz w:val="20"/>
        </w:rPr>
        <w:t>cycle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vie</w:t>
      </w:r>
      <w:r>
        <w:rPr>
          <w:spacing w:val="-11"/>
          <w:sz w:val="20"/>
        </w:rPr>
        <w:t xml:space="preserve"> </w:t>
      </w:r>
      <w:r>
        <w:rPr>
          <w:sz w:val="20"/>
        </w:rPr>
        <w:t>("du</w:t>
      </w:r>
      <w:r>
        <w:rPr>
          <w:spacing w:val="-9"/>
          <w:sz w:val="20"/>
        </w:rPr>
        <w:t xml:space="preserve"> </w:t>
      </w:r>
      <w:r>
        <w:rPr>
          <w:sz w:val="20"/>
        </w:rPr>
        <w:t>berceau</w:t>
      </w:r>
      <w:r>
        <w:rPr>
          <w:spacing w:val="-9"/>
          <w:sz w:val="20"/>
        </w:rPr>
        <w:t xml:space="preserve"> </w:t>
      </w:r>
      <w:r>
        <w:rPr>
          <w:sz w:val="20"/>
        </w:rPr>
        <w:t>à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porte").</w:t>
      </w:r>
    </w:p>
    <w:p w14:paraId="1C21539D" w14:textId="77777777" w:rsidR="00B314E1" w:rsidRDefault="00B314E1" w:rsidP="00B314E1">
      <w:pPr>
        <w:pStyle w:val="Corpsdetexte"/>
        <w:spacing w:before="1"/>
        <w:rPr>
          <w:sz w:val="20"/>
        </w:rPr>
      </w:pPr>
    </w:p>
    <w:p w14:paraId="45917DE9" w14:textId="77777777" w:rsidR="00B314E1" w:rsidRDefault="00B314E1" w:rsidP="00B314E1">
      <w:pPr>
        <w:ind w:left="849"/>
        <w:jc w:val="both"/>
        <w:rPr>
          <w:sz w:val="20"/>
        </w:rPr>
      </w:pPr>
      <w:r>
        <w:rPr>
          <w:spacing w:val="-6"/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b/>
          <w:spacing w:val="-6"/>
          <w:sz w:val="20"/>
        </w:rPr>
        <w:t>cordon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de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>soudure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Uni</w:t>
      </w:r>
      <w:r>
        <w:rPr>
          <w:b/>
          <w:spacing w:val="-7"/>
          <w:sz w:val="20"/>
        </w:rPr>
        <w:t xml:space="preserve"> </w:t>
      </w:r>
      <w:r>
        <w:rPr>
          <w:spacing w:val="-6"/>
          <w:sz w:val="20"/>
        </w:rPr>
        <w:t>permet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rendre les jonctions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entre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lés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invisibles.</w:t>
      </w:r>
    </w:p>
    <w:p w14:paraId="79981F3E" w14:textId="77777777" w:rsidR="00B314E1" w:rsidRDefault="00B314E1" w:rsidP="00B314E1">
      <w:pPr>
        <w:spacing w:before="243"/>
        <w:ind w:left="849"/>
        <w:jc w:val="both"/>
        <w:rPr>
          <w:b/>
          <w:sz w:val="20"/>
        </w:rPr>
      </w:pPr>
      <w:r>
        <w:rPr>
          <w:spacing w:val="-6"/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produit est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antistatique</w:t>
      </w:r>
      <w:r>
        <w:rPr>
          <w:spacing w:val="-6"/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antibactérien</w:t>
      </w:r>
      <w:r>
        <w:rPr>
          <w:b/>
          <w:spacing w:val="-8"/>
          <w:sz w:val="20"/>
        </w:rPr>
        <w:t xml:space="preserve"> </w:t>
      </w:r>
      <w:r>
        <w:rPr>
          <w:spacing w:val="-6"/>
          <w:sz w:val="20"/>
        </w:rPr>
        <w:t>selon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ISO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>22196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/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JIS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Z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2801</w:t>
      </w:r>
      <w:r>
        <w:rPr>
          <w:b/>
          <w:spacing w:val="-5"/>
          <w:sz w:val="20"/>
        </w:rPr>
        <w:t xml:space="preserve"> </w:t>
      </w:r>
      <w:r>
        <w:rPr>
          <w:spacing w:val="-6"/>
          <w:sz w:val="20"/>
        </w:rPr>
        <w:t>et</w:t>
      </w:r>
      <w:r>
        <w:rPr>
          <w:spacing w:val="-3"/>
          <w:sz w:val="20"/>
        </w:rPr>
        <w:t xml:space="preserve"> </w:t>
      </w:r>
      <w:r>
        <w:rPr>
          <w:b/>
          <w:spacing w:val="-6"/>
          <w:sz w:val="20"/>
        </w:rPr>
        <w:t>antiviral</w:t>
      </w:r>
      <w:r>
        <w:rPr>
          <w:b/>
          <w:spacing w:val="-7"/>
          <w:sz w:val="20"/>
        </w:rPr>
        <w:t xml:space="preserve"> </w:t>
      </w:r>
      <w:r>
        <w:rPr>
          <w:spacing w:val="-6"/>
          <w:sz w:val="20"/>
        </w:rPr>
        <w:t>selon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ISO 21702</w:t>
      </w:r>
    </w:p>
    <w:p w14:paraId="5BF3984A" w14:textId="77777777" w:rsidR="00E61CF3" w:rsidRDefault="00E61CF3">
      <w:pPr>
        <w:pStyle w:val="Corpsdetexte"/>
        <w:rPr>
          <w:b/>
        </w:rPr>
      </w:pPr>
    </w:p>
    <w:p w14:paraId="2B263802" w14:textId="77777777" w:rsidR="00E61CF3" w:rsidRDefault="00E61CF3">
      <w:pPr>
        <w:pStyle w:val="Corpsdetexte"/>
        <w:rPr>
          <w:b/>
        </w:rPr>
      </w:pPr>
    </w:p>
    <w:p w14:paraId="743F787E" w14:textId="77777777" w:rsidR="00E61CF3" w:rsidRDefault="00E61CF3">
      <w:pPr>
        <w:pStyle w:val="Corpsdetexte"/>
        <w:rPr>
          <w:b/>
        </w:rPr>
      </w:pPr>
    </w:p>
    <w:p w14:paraId="41FE7CD3" w14:textId="77777777" w:rsidR="00E61CF3" w:rsidRDefault="00E61CF3">
      <w:pPr>
        <w:pStyle w:val="Corpsdetexte"/>
        <w:rPr>
          <w:b/>
        </w:rPr>
      </w:pPr>
    </w:p>
    <w:p w14:paraId="5B0778A7" w14:textId="77777777" w:rsidR="00E61CF3" w:rsidRDefault="00E61CF3">
      <w:pPr>
        <w:pStyle w:val="Corpsdetexte"/>
        <w:rPr>
          <w:b/>
        </w:rPr>
      </w:pPr>
    </w:p>
    <w:p w14:paraId="48AC7BE1" w14:textId="77777777" w:rsidR="00E61CF3" w:rsidRDefault="00E61CF3">
      <w:pPr>
        <w:pStyle w:val="Corpsdetexte"/>
        <w:rPr>
          <w:b/>
        </w:rPr>
      </w:pPr>
    </w:p>
    <w:p w14:paraId="1C193F15" w14:textId="77777777" w:rsidR="00E61CF3" w:rsidRDefault="00E61CF3">
      <w:pPr>
        <w:pStyle w:val="Corpsdetexte"/>
        <w:rPr>
          <w:b/>
        </w:rPr>
      </w:pPr>
    </w:p>
    <w:p w14:paraId="0F95C207" w14:textId="77777777" w:rsidR="00E61CF3" w:rsidRDefault="00E61CF3">
      <w:pPr>
        <w:pStyle w:val="Corpsdetexte"/>
        <w:rPr>
          <w:b/>
        </w:rPr>
      </w:pPr>
    </w:p>
    <w:p w14:paraId="7F413F43" w14:textId="77777777" w:rsidR="00E61CF3" w:rsidRDefault="00E61CF3">
      <w:pPr>
        <w:pStyle w:val="Corpsdetexte"/>
        <w:rPr>
          <w:b/>
        </w:rPr>
      </w:pPr>
    </w:p>
    <w:p w14:paraId="0524DA70" w14:textId="77777777" w:rsidR="00E61CF3" w:rsidRDefault="00E61CF3">
      <w:pPr>
        <w:pStyle w:val="Corpsdetexte"/>
        <w:rPr>
          <w:b/>
        </w:rPr>
      </w:pPr>
    </w:p>
    <w:p w14:paraId="71DCC025" w14:textId="77777777" w:rsidR="00E61CF3" w:rsidRDefault="00E61CF3">
      <w:pPr>
        <w:pStyle w:val="Corpsdetexte"/>
        <w:rPr>
          <w:b/>
        </w:rPr>
      </w:pPr>
    </w:p>
    <w:p w14:paraId="3CC433E4" w14:textId="77777777" w:rsidR="00E61CF3" w:rsidRDefault="00E61CF3">
      <w:pPr>
        <w:pStyle w:val="Corpsdetexte"/>
        <w:rPr>
          <w:b/>
        </w:rPr>
      </w:pPr>
    </w:p>
    <w:p w14:paraId="4E0793C2" w14:textId="77777777" w:rsidR="00E61CF3" w:rsidRDefault="00E61CF3">
      <w:pPr>
        <w:pStyle w:val="Corpsdetexte"/>
        <w:rPr>
          <w:b/>
        </w:rPr>
      </w:pPr>
    </w:p>
    <w:p w14:paraId="13BC62D4" w14:textId="77777777" w:rsidR="00E61CF3" w:rsidRDefault="00E61CF3">
      <w:pPr>
        <w:pStyle w:val="Corpsdetexte"/>
        <w:rPr>
          <w:b/>
        </w:rPr>
      </w:pPr>
    </w:p>
    <w:p w14:paraId="3D282154" w14:textId="77777777" w:rsidR="00E61CF3" w:rsidRDefault="00E61CF3">
      <w:pPr>
        <w:pStyle w:val="Corpsdetexte"/>
        <w:rPr>
          <w:b/>
        </w:rPr>
      </w:pPr>
    </w:p>
    <w:p w14:paraId="479363D7" w14:textId="77777777" w:rsidR="00E61CF3" w:rsidRDefault="00E61CF3">
      <w:pPr>
        <w:pStyle w:val="Corpsdetexte"/>
        <w:rPr>
          <w:b/>
        </w:rPr>
      </w:pPr>
    </w:p>
    <w:p w14:paraId="7C69FE27" w14:textId="77777777" w:rsidR="00E61CF3" w:rsidRDefault="00E61CF3">
      <w:pPr>
        <w:pStyle w:val="Corpsdetexte"/>
        <w:spacing w:before="240"/>
        <w:rPr>
          <w:b/>
        </w:rPr>
      </w:pPr>
    </w:p>
    <w:p w14:paraId="09481036" w14:textId="77777777" w:rsidR="00E61CF3" w:rsidRPr="001073A7" w:rsidRDefault="00670F70">
      <w:pPr>
        <w:pStyle w:val="Corpsdetexte"/>
        <w:tabs>
          <w:tab w:val="left" w:pos="9960"/>
        </w:tabs>
        <w:spacing w:before="1"/>
        <w:ind w:left="103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4606C18" wp14:editId="121FC3D7">
                <wp:simplePos x="0" y="0"/>
                <wp:positionH relativeFrom="page">
                  <wp:posOffset>175260</wp:posOffset>
                </wp:positionH>
                <wp:positionV relativeFrom="paragraph">
                  <wp:posOffset>-175736</wp:posOffset>
                </wp:positionV>
                <wp:extent cx="7292340" cy="63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923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92340" h="6350">
                              <a:moveTo>
                                <a:pt x="7292340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7292340" y="0"/>
                              </a:lnTo>
                              <a:lnTo>
                                <a:pt x="729234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0462A" id="Graphic 3" o:spid="_x0000_s1026" style="position:absolute;margin-left:13.8pt;margin-top:-13.85pt;width:574.2pt;height: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92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" path="m7292340,6096l,6096,,,7292340,r,6096xe" fillcolor="black" stroked="f">
                <v:path arrowok="t"/>
                <w10:wrap anchorx="page"/>
              </v:shape>
            </w:pict>
          </mc:Fallback>
        </mc:AlternateContent>
      </w:r>
      <w:r w:rsidRPr="001073A7">
        <w:rPr>
          <w:spacing w:val="-4"/>
          <w:lang w:val="en-US"/>
        </w:rPr>
        <w:t>Texte</w:t>
      </w:r>
      <w:r w:rsidRPr="001073A7">
        <w:rPr>
          <w:spacing w:val="-12"/>
          <w:lang w:val="en-US"/>
        </w:rPr>
        <w:t xml:space="preserve"> </w:t>
      </w:r>
      <w:r w:rsidRPr="001073A7">
        <w:rPr>
          <w:spacing w:val="-4"/>
          <w:lang w:val="en-US"/>
        </w:rPr>
        <w:t>de</w:t>
      </w:r>
      <w:r w:rsidRPr="001073A7">
        <w:rPr>
          <w:spacing w:val="-12"/>
          <w:lang w:val="en-US"/>
        </w:rPr>
        <w:t xml:space="preserve"> </w:t>
      </w:r>
      <w:proofErr w:type="spellStart"/>
      <w:r w:rsidRPr="001073A7">
        <w:rPr>
          <w:spacing w:val="-4"/>
          <w:lang w:val="en-US"/>
        </w:rPr>
        <w:t>presciption</w:t>
      </w:r>
      <w:proofErr w:type="spellEnd"/>
      <w:r w:rsidRPr="001073A7">
        <w:rPr>
          <w:lang w:val="en-US"/>
        </w:rPr>
        <w:tab/>
      </w:r>
      <w:proofErr w:type="spellStart"/>
      <w:r w:rsidR="001073A7">
        <w:rPr>
          <w:spacing w:val="-7"/>
          <w:lang w:val="en-US"/>
        </w:rPr>
        <w:t>octobre</w:t>
      </w:r>
      <w:proofErr w:type="spellEnd"/>
      <w:r w:rsidRPr="001073A7">
        <w:rPr>
          <w:spacing w:val="2"/>
          <w:lang w:val="en-US"/>
        </w:rPr>
        <w:t xml:space="preserve"> </w:t>
      </w:r>
      <w:r w:rsidRPr="001073A7">
        <w:rPr>
          <w:spacing w:val="-4"/>
          <w:lang w:val="en-US"/>
        </w:rPr>
        <w:t>2025</w:t>
      </w:r>
    </w:p>
    <w:p w14:paraId="2CA2ACC7" w14:textId="77777777" w:rsidR="00E61CF3" w:rsidRPr="001073A7" w:rsidRDefault="00E61CF3">
      <w:pPr>
        <w:pStyle w:val="Corpsdetexte"/>
        <w:rPr>
          <w:lang w:val="en-US"/>
        </w:rPr>
        <w:sectPr w:rsidR="00E61CF3" w:rsidRPr="001073A7">
          <w:type w:val="continuous"/>
          <w:pgSz w:w="11910" w:h="16840"/>
          <w:pgMar w:top="660" w:right="141" w:bottom="280" w:left="283" w:header="720" w:footer="720" w:gutter="0"/>
          <w:cols w:space="720"/>
        </w:sectPr>
      </w:pPr>
    </w:p>
    <w:p w14:paraId="77CB1AD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5D2A8E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DA6F2F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8C5003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8A74209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39D223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E378F98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48CA9B6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3578FB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1326A0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61B627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139E5996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CDF92D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8119A59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65B2A6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276F56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8B25D6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DB5BCD7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01A531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1CF21157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D8FFFB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852B3E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7CD62C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D52C09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AB3FE7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6369E68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867E0EF" w14:textId="77777777" w:rsidR="00E61CF3" w:rsidRPr="001073A7" w:rsidRDefault="00E61CF3">
      <w:pPr>
        <w:pStyle w:val="Corpsdetexte"/>
        <w:spacing w:before="147"/>
        <w:rPr>
          <w:sz w:val="18"/>
          <w:lang w:val="en-US"/>
        </w:rPr>
      </w:pPr>
    </w:p>
    <w:p w14:paraId="042D12E9" w14:textId="77777777" w:rsidR="00E61CF3" w:rsidRDefault="00E61CF3">
      <w:pPr>
        <w:ind w:left="849"/>
        <w:rPr>
          <w:rFonts w:ascii="Arial MT"/>
          <w:sz w:val="18"/>
        </w:rPr>
      </w:pPr>
    </w:p>
    <w:sectPr w:rsidR="00E61CF3">
      <w:pgSz w:w="11910" w:h="16840"/>
      <w:pgMar w:top="134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1CF3"/>
    <w:rsid w:val="00051E4F"/>
    <w:rsid w:val="000B08A2"/>
    <w:rsid w:val="001073A7"/>
    <w:rsid w:val="001178AE"/>
    <w:rsid w:val="0018672B"/>
    <w:rsid w:val="003503BD"/>
    <w:rsid w:val="003E511C"/>
    <w:rsid w:val="004665A1"/>
    <w:rsid w:val="004D3A12"/>
    <w:rsid w:val="00592CB7"/>
    <w:rsid w:val="00607B43"/>
    <w:rsid w:val="00670F70"/>
    <w:rsid w:val="008C415C"/>
    <w:rsid w:val="00A03AEC"/>
    <w:rsid w:val="00B314E1"/>
    <w:rsid w:val="00BD3CB3"/>
    <w:rsid w:val="00BE5A42"/>
    <w:rsid w:val="00C05DAC"/>
    <w:rsid w:val="00E61CF3"/>
    <w:rsid w:val="00F0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B764D"/>
  <w15:docId w15:val="{FC4A4928-7D83-419E-A41A-F7962538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0"/>
    <w:qFormat/>
    <w:pPr>
      <w:spacing w:before="19"/>
      <w:ind w:right="608"/>
      <w:jc w:val="center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2005</Characters>
  <Application>Microsoft Office Word</Application>
  <DocSecurity>0</DocSecurity>
  <Lines>16</Lines>
  <Paragraphs>4</Paragraphs>
  <ScaleCrop>false</ScaleCrop>
  <Company>GERFLOR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DLW-Lino-Art-Description-Produit</dc:title>
  <dc:creator>GAILLARD Martin</dc:creator>
  <cp:lastModifiedBy>GAILLARD Martin</cp:lastModifiedBy>
  <cp:revision>2</cp:revision>
  <dcterms:created xsi:type="dcterms:W3CDTF">2026-02-20T10:50:00Z</dcterms:created>
  <dcterms:modified xsi:type="dcterms:W3CDTF">2026-02-20T10:56:00Z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LastSaved">
    <vt:filetime>2026-02-20T00:00:00Z</vt:filetime>
  </property>
  <property fmtid="{D5CDD505-2E9C-101B-9397-08002B2CF9AE}" pid="4" name="Producer">
    <vt:lpwstr>Microsoft: Print To PDF</vt:lpwstr>
  </property>
</Properties>
</file>